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F6" w:rsidRDefault="00405BF6" w:rsidP="00405BF6">
      <w:pPr>
        <w:pStyle w:val="1"/>
        <w:ind w:firstLineChars="0" w:firstLine="0"/>
        <w:rPr>
          <w:rFonts w:ascii="Times New Roman"/>
          <w:b/>
          <w:bCs/>
          <w:kern w:val="2"/>
        </w:rPr>
      </w:pPr>
      <w:r>
        <w:rPr>
          <w:rFonts w:ascii="黑体" w:hAnsi="黑体" w:hint="eastAsia"/>
          <w:b/>
          <w:bCs/>
        </w:rPr>
        <w:t>附</w:t>
      </w:r>
      <w:r>
        <w:rPr>
          <w:rFonts w:hint="eastAsia"/>
          <w:b/>
          <w:bCs/>
        </w:rPr>
        <w:t>6</w:t>
      </w:r>
    </w:p>
    <w:p w:rsidR="00405BF6" w:rsidRDefault="00405BF6" w:rsidP="00405BF6">
      <w:pPr>
        <w:spacing w:line="300" w:lineRule="auto"/>
        <w:ind w:firstLine="723"/>
        <w:jc w:val="center"/>
        <w:rPr>
          <w:rFonts w:ascii="长城小标宋体" w:hAnsi="长城小标宋体" w:hint="eastAsia"/>
          <w:b/>
          <w:bCs/>
          <w:sz w:val="36"/>
          <w:szCs w:val="36"/>
        </w:rPr>
      </w:pPr>
      <w:r>
        <w:rPr>
          <w:rFonts w:ascii="长城小标宋体" w:hAnsi="长城小标宋体"/>
          <w:b/>
          <w:bCs/>
          <w:sz w:val="36"/>
          <w:szCs w:val="36"/>
        </w:rPr>
        <w:t>专家组课题资金评议打分表</w:t>
      </w:r>
    </w:p>
    <w:p w:rsidR="00405BF6" w:rsidRDefault="00405BF6" w:rsidP="00405BF6">
      <w:pPr>
        <w:spacing w:afterLines="50"/>
        <w:ind w:firstLine="640"/>
        <w:jc w:val="center"/>
        <w:rPr>
          <w:rFonts w:ascii="长城小标宋体" w:hAnsi="长城小标宋体"/>
          <w:b/>
          <w:bCs/>
          <w:sz w:val="36"/>
          <w:szCs w:val="36"/>
        </w:rPr>
      </w:pPr>
      <w:r>
        <w:rPr>
          <w:rFonts w:ascii="楷体_GB2312" w:eastAsia="楷体_GB2312" w:hint="eastAsia"/>
        </w:rPr>
        <w:t>（参考格式）</w:t>
      </w:r>
    </w:p>
    <w:tbl>
      <w:tblPr>
        <w:tblW w:w="8688" w:type="dxa"/>
        <w:jc w:val="center"/>
        <w:tblInd w:w="-1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32"/>
        <w:gridCol w:w="219"/>
        <w:gridCol w:w="1189"/>
        <w:gridCol w:w="1189"/>
        <w:gridCol w:w="1189"/>
        <w:gridCol w:w="1189"/>
        <w:gridCol w:w="53"/>
        <w:gridCol w:w="1136"/>
        <w:gridCol w:w="1192"/>
      </w:tblGrid>
      <w:tr w:rsidR="00405BF6" w:rsidTr="00405BF6">
        <w:trPr>
          <w:trHeight w:val="477"/>
          <w:jc w:val="center"/>
        </w:trPr>
        <w:tc>
          <w:tcPr>
            <w:tcW w:w="133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课题编号</w:t>
            </w:r>
          </w:p>
        </w:tc>
        <w:tc>
          <w:tcPr>
            <w:tcW w:w="2597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课题承担单位</w:t>
            </w:r>
          </w:p>
        </w:tc>
        <w:tc>
          <w:tcPr>
            <w:tcW w:w="2328" w:type="dxa"/>
            <w:gridSpan w:val="2"/>
            <w:tcBorders>
              <w:top w:val="double" w:sz="2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320"/>
          <w:jc w:val="center"/>
        </w:trPr>
        <w:tc>
          <w:tcPr>
            <w:tcW w:w="133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课题名称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课题负责人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300"/>
          <w:jc w:val="center"/>
        </w:trPr>
        <w:tc>
          <w:tcPr>
            <w:tcW w:w="1332" w:type="dxa"/>
            <w:vMerge w:val="restart"/>
            <w:tcBorders>
              <w:top w:val="nil"/>
              <w:left w:val="double" w:sz="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总经费</w:t>
            </w:r>
          </w:p>
        </w:tc>
        <w:tc>
          <w:tcPr>
            <w:tcW w:w="25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中央财政专项</w:t>
            </w:r>
            <w:r>
              <w:rPr>
                <w:sz w:val="21"/>
                <w:szCs w:val="21"/>
              </w:rPr>
              <w:t>资金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294"/>
          <w:jc w:val="center"/>
        </w:trPr>
        <w:tc>
          <w:tcPr>
            <w:tcW w:w="1332" w:type="dxa"/>
            <w:vMerge/>
            <w:tcBorders>
              <w:top w:val="nil"/>
              <w:left w:val="double" w:sz="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sz w:val="21"/>
                <w:szCs w:val="21"/>
              </w:rPr>
              <w:t>来源资金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454"/>
          <w:jc w:val="center"/>
        </w:trPr>
        <w:tc>
          <w:tcPr>
            <w:tcW w:w="8688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一、评分表</w:t>
            </w:r>
          </w:p>
        </w:tc>
      </w:tr>
      <w:tr w:rsidR="00405BF6" w:rsidTr="00405BF6">
        <w:trPr>
          <w:trHeight w:val="454"/>
          <w:jc w:val="center"/>
        </w:trPr>
        <w:tc>
          <w:tcPr>
            <w:tcW w:w="1551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1189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1189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评分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89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评分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89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评分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89" w:type="dxa"/>
            <w:gridSpan w:val="2"/>
            <w:tcBorders>
              <w:top w:val="double" w:sz="2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评分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92" w:type="dxa"/>
            <w:tcBorders>
              <w:top w:val="double" w:sz="2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最终评分</w:t>
            </w:r>
          </w:p>
        </w:tc>
      </w:tr>
      <w:tr w:rsidR="00405BF6" w:rsidTr="00405BF6">
        <w:trPr>
          <w:trHeight w:val="671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ascii="仿宋_GB2312" w:hint="eastAsia"/>
                <w:sz w:val="21"/>
                <w:szCs w:val="21"/>
              </w:rPr>
              <w:t>资金到位和拨付情况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600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ascii="仿宋_GB2312" w:hint="eastAsia"/>
                <w:sz w:val="21"/>
                <w:szCs w:val="21"/>
              </w:rPr>
              <w:t>会计核算和资金使用情况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454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ascii="仿宋_GB2312" w:hint="eastAsia"/>
                <w:sz w:val="21"/>
                <w:szCs w:val="21"/>
              </w:rPr>
              <w:t>预算执行与调整情况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454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评议得分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auto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05BF6" w:rsidTr="00405BF6">
        <w:trPr>
          <w:trHeight w:val="308"/>
          <w:jc w:val="center"/>
        </w:trPr>
        <w:tc>
          <w:tcPr>
            <w:tcW w:w="8688" w:type="dxa"/>
            <w:gridSpan w:val="9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二、资金审核评议情况说明</w:t>
            </w:r>
          </w:p>
        </w:tc>
      </w:tr>
      <w:tr w:rsidR="00405BF6" w:rsidTr="00405BF6">
        <w:trPr>
          <w:trHeight w:val="454"/>
          <w:jc w:val="center"/>
        </w:trPr>
        <w:tc>
          <w:tcPr>
            <w:tcW w:w="8688" w:type="dxa"/>
            <w:gridSpan w:val="9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05BF6" w:rsidRDefault="00405BF6">
            <w:pPr>
              <w:ind w:firstLine="42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（一）资金</w:t>
            </w:r>
            <w:r>
              <w:rPr>
                <w:rFonts w:cs="宋体"/>
                <w:sz w:val="21"/>
                <w:szCs w:val="21"/>
              </w:rPr>
              <w:t>到位和拨付情况</w:t>
            </w:r>
            <w:r>
              <w:rPr>
                <w:rFonts w:cs="宋体" w:hint="eastAsia"/>
                <w:sz w:val="21"/>
                <w:szCs w:val="21"/>
              </w:rPr>
              <w:t>：</w:t>
            </w:r>
          </w:p>
          <w:p w:rsidR="00405BF6" w:rsidRDefault="00405BF6">
            <w:pPr>
              <w:ind w:firstLine="420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 </w:t>
            </w:r>
          </w:p>
          <w:p w:rsidR="00405BF6" w:rsidRDefault="00405BF6">
            <w:pPr>
              <w:ind w:firstLine="42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（二）会计核算</w:t>
            </w:r>
            <w:r>
              <w:rPr>
                <w:rFonts w:cs="宋体"/>
                <w:sz w:val="21"/>
                <w:szCs w:val="21"/>
              </w:rPr>
              <w:t>和资金</w:t>
            </w:r>
            <w:r>
              <w:rPr>
                <w:rFonts w:cs="宋体" w:hint="eastAsia"/>
                <w:sz w:val="21"/>
                <w:szCs w:val="21"/>
              </w:rPr>
              <w:t>使用</w:t>
            </w:r>
            <w:r>
              <w:rPr>
                <w:rFonts w:cs="宋体"/>
                <w:sz w:val="21"/>
                <w:szCs w:val="21"/>
              </w:rPr>
              <w:t>情况</w:t>
            </w:r>
            <w:r>
              <w:rPr>
                <w:rFonts w:cs="宋体" w:hint="eastAsia"/>
                <w:sz w:val="21"/>
                <w:szCs w:val="21"/>
              </w:rPr>
              <w:t>：</w:t>
            </w:r>
          </w:p>
          <w:p w:rsidR="00405BF6" w:rsidRDefault="00405BF6">
            <w:pPr>
              <w:ind w:firstLine="420"/>
              <w:rPr>
                <w:rFonts w:cs="宋体" w:hint="eastAsia"/>
                <w:sz w:val="21"/>
                <w:szCs w:val="21"/>
              </w:rPr>
            </w:pPr>
          </w:p>
          <w:p w:rsidR="00405BF6" w:rsidRDefault="00405BF6" w:rsidP="00405BF6">
            <w:pPr>
              <w:ind w:firstLine="420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（三）预算执行与</w:t>
            </w:r>
            <w:r>
              <w:rPr>
                <w:rFonts w:cs="宋体"/>
                <w:sz w:val="21"/>
                <w:szCs w:val="21"/>
              </w:rPr>
              <w:t>调整</w:t>
            </w:r>
            <w:r>
              <w:rPr>
                <w:rFonts w:cs="宋体" w:hint="eastAsia"/>
                <w:sz w:val="21"/>
                <w:szCs w:val="21"/>
              </w:rPr>
              <w:t>情况：</w:t>
            </w:r>
          </w:p>
          <w:p w:rsidR="00405BF6" w:rsidRDefault="00405BF6">
            <w:pPr>
              <w:ind w:firstLine="420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（四）经专家组评议，对审计确认的结余资金进行了审核调整：</w:t>
            </w:r>
          </w:p>
          <w:p w:rsidR="00405BF6" w:rsidRDefault="00405BF6">
            <w:pPr>
              <w:ind w:firstLine="420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1.</w:t>
            </w:r>
          </w:p>
          <w:p w:rsidR="00405BF6" w:rsidRDefault="00405BF6">
            <w:pPr>
              <w:ind w:firstLine="420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2.</w:t>
            </w:r>
          </w:p>
          <w:p w:rsidR="00405BF6" w:rsidRDefault="00405BF6" w:rsidP="00405BF6">
            <w:pPr>
              <w:ind w:firstLine="420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......</w:t>
            </w:r>
          </w:p>
          <w:p w:rsidR="00405BF6" w:rsidRDefault="00405BF6">
            <w:pPr>
              <w:ind w:firstLine="42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最终认定本课题结余资金为</w:t>
            </w:r>
            <w:r>
              <w:rPr>
                <w:rFonts w:cs="宋体" w:hint="eastAsia"/>
                <w:sz w:val="21"/>
                <w:szCs w:val="21"/>
              </w:rPr>
              <w:t xml:space="preserve">      </w:t>
            </w:r>
            <w:r>
              <w:rPr>
                <w:rFonts w:cs="宋体" w:hint="eastAsia"/>
                <w:sz w:val="21"/>
                <w:szCs w:val="21"/>
              </w:rPr>
              <w:t>万元。</w:t>
            </w:r>
          </w:p>
        </w:tc>
      </w:tr>
      <w:tr w:rsidR="00405BF6" w:rsidTr="00405BF6">
        <w:trPr>
          <w:trHeight w:val="454"/>
          <w:jc w:val="center"/>
        </w:trPr>
        <w:tc>
          <w:tcPr>
            <w:tcW w:w="8688" w:type="dxa"/>
            <w:gridSpan w:val="9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05BF6" w:rsidRDefault="00405BF6">
            <w:pPr>
              <w:ind w:firstLineChars="0" w:firstLine="0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专家组副组长签字：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</w:tbl>
    <w:p w:rsidR="00A91120" w:rsidRPr="00405BF6" w:rsidRDefault="00A91120" w:rsidP="00405BF6">
      <w:pPr>
        <w:ind w:firstLine="640"/>
        <w:rPr>
          <w:rFonts w:hint="eastAsia"/>
        </w:rPr>
      </w:pPr>
    </w:p>
    <w:sectPr w:rsidR="00A91120" w:rsidRPr="00405BF6" w:rsidSect="00AB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BF6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2475F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1B4E"/>
    <w:rsid w:val="003F433A"/>
    <w:rsid w:val="00400611"/>
    <w:rsid w:val="0040096E"/>
    <w:rsid w:val="00405BF6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3C70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2C0F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131F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F6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405BF6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05BF6"/>
    <w:rPr>
      <w:rFonts w:ascii="Calibri" w:eastAsia="黑体" w:hAnsi="Calibri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2019-06-11T08:30:00Z</dcterms:created>
  <dcterms:modified xsi:type="dcterms:W3CDTF">2019-06-11T08:32:00Z</dcterms:modified>
</cp:coreProperties>
</file>